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FB" w:rsidRDefault="008E40FB" w:rsidP="008E40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PM-KISAN </w:t>
      </w:r>
    </w:p>
    <w:p w:rsidR="007E75AF" w:rsidRPr="001F32C3" w:rsidRDefault="00ED3B08" w:rsidP="008E40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F32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INSTRUCTIONS FOR INITIATING THE REFUND MECHANISM IN THE PORTAL</w:t>
      </w:r>
    </w:p>
    <w:p w:rsidR="00ED3B08" w:rsidRPr="001F32C3" w:rsidRDefault="00ED3B0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0DC7" w:rsidRPr="001F32C3" w:rsidRDefault="007B0D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Login </w:t>
      </w:r>
    </w:p>
    <w:p w:rsidR="007B0DC7" w:rsidRPr="001F32C3" w:rsidRDefault="007B0D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Go to    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Reports  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  Payment to be recovered from ineligible farmers .</w:t>
      </w:r>
    </w:p>
    <w:p w:rsidR="00ED3B08" w:rsidRDefault="00ED3B08">
      <w:pPr>
        <w:rPr>
          <w:lang w:val="en-US"/>
        </w:rPr>
      </w:pPr>
    </w:p>
    <w:p w:rsidR="00ED3B08" w:rsidRDefault="007B0DC7">
      <w:pPr>
        <w:rPr>
          <w:lang w:val="en-US"/>
        </w:rPr>
      </w:pPr>
      <w:r w:rsidRPr="007B0DC7">
        <w:rPr>
          <w:noProof/>
          <w:lang w:eastAsia="en-IN"/>
        </w:rPr>
        <w:drawing>
          <wp:inline distT="0" distB="0" distL="0" distR="0" wp14:anchorId="0EF8252F" wp14:editId="5A98C3A8">
            <wp:extent cx="5731510" cy="2319655"/>
            <wp:effectExtent l="57150" t="57150" r="116840" b="1187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96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3B08" w:rsidRDefault="00ED3B08">
      <w:pPr>
        <w:rPr>
          <w:lang w:val="en-US"/>
        </w:rPr>
      </w:pPr>
    </w:p>
    <w:p w:rsidR="00ED3B08" w:rsidRPr="001F32C3" w:rsidRDefault="00ED3B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0DC7" w:rsidRPr="001F32C3" w:rsidRDefault="007B0D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32C3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="001F32C3">
        <w:rPr>
          <w:rFonts w:ascii="Times New Roman" w:hAnsi="Times New Roman" w:cs="Times New Roman"/>
          <w:sz w:val="28"/>
          <w:szCs w:val="28"/>
          <w:lang w:val="en-US"/>
        </w:rPr>
        <w:t xml:space="preserve"> the options- </w:t>
      </w:r>
      <w:r w:rsidR="001F32C3" w:rsidRPr="001F32C3">
        <w:rPr>
          <w:rFonts w:ascii="Times New Roman" w:hAnsi="Times New Roman" w:cs="Times New Roman"/>
          <w:sz w:val="28"/>
          <w:szCs w:val="28"/>
          <w:lang w:val="en-US"/>
        </w:rPr>
        <w:t>ineligible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or income tax payees</w:t>
      </w:r>
      <w:r w:rsidR="001F32C3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as per requirement</w:t>
      </w:r>
      <w:r w:rsidR="001F32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3B08" w:rsidRDefault="00ED3B08">
      <w:pPr>
        <w:rPr>
          <w:lang w:val="en-US"/>
        </w:rPr>
      </w:pPr>
    </w:p>
    <w:p w:rsidR="007B0DC7" w:rsidRDefault="007B0DC7">
      <w:pPr>
        <w:rPr>
          <w:lang w:val="en-US"/>
        </w:rPr>
      </w:pPr>
      <w:r w:rsidRPr="007B0DC7">
        <w:rPr>
          <w:noProof/>
          <w:lang w:eastAsia="en-IN"/>
        </w:rPr>
        <w:drawing>
          <wp:inline distT="0" distB="0" distL="0" distR="0" wp14:anchorId="6854650D" wp14:editId="315EB86E">
            <wp:extent cx="5731510" cy="2608580"/>
            <wp:effectExtent l="19050" t="19050" r="2159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85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3B08" w:rsidRDefault="00ED3B08">
      <w:pPr>
        <w:rPr>
          <w:lang w:val="en-US"/>
        </w:rPr>
      </w:pPr>
    </w:p>
    <w:p w:rsidR="00ED3B08" w:rsidRDefault="00ED3B08">
      <w:pPr>
        <w:rPr>
          <w:lang w:val="en-US"/>
        </w:rPr>
      </w:pPr>
    </w:p>
    <w:p w:rsidR="008E40FB" w:rsidRDefault="008E40FB">
      <w:pPr>
        <w:rPr>
          <w:lang w:val="en-US"/>
        </w:rPr>
      </w:pPr>
    </w:p>
    <w:p w:rsidR="008E40FB" w:rsidRDefault="008E40FB">
      <w:pPr>
        <w:rPr>
          <w:lang w:val="en-US"/>
        </w:rPr>
      </w:pPr>
    </w:p>
    <w:p w:rsidR="00ED3B08" w:rsidRDefault="00ED3B08">
      <w:pPr>
        <w:rPr>
          <w:lang w:val="en-US"/>
        </w:rPr>
      </w:pPr>
    </w:p>
    <w:p w:rsidR="007B0DC7" w:rsidRPr="001F32C3" w:rsidRDefault="00C01E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32C3">
        <w:rPr>
          <w:rFonts w:ascii="Times New Roman" w:hAnsi="Times New Roman" w:cs="Times New Roman"/>
          <w:sz w:val="28"/>
          <w:szCs w:val="28"/>
          <w:lang w:val="en-US"/>
        </w:rPr>
        <w:t>Click “</w:t>
      </w:r>
      <w:r w:rsidR="007B0DC7"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Get data”.  Then Block wise report is </w:t>
      </w:r>
      <w:r w:rsidR="00EC3499" w:rsidRPr="001F32C3">
        <w:rPr>
          <w:rFonts w:ascii="Times New Roman" w:hAnsi="Times New Roman" w:cs="Times New Roman"/>
          <w:sz w:val="28"/>
          <w:szCs w:val="28"/>
          <w:lang w:val="en-US"/>
        </w:rPr>
        <w:t>displayed.</w:t>
      </w:r>
    </w:p>
    <w:p w:rsidR="007B0DC7" w:rsidRDefault="007B0DC7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1465580</wp:posOffset>
                </wp:positionV>
                <wp:extent cx="466725" cy="2190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6D854" id="Oval 4" o:spid="_x0000_s1026" style="position:absolute;margin-left:135pt;margin-top:115.4pt;width:36.7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7B0DC7">
        <w:rPr>
          <w:noProof/>
          <w:lang w:eastAsia="en-IN"/>
        </w:rPr>
        <w:drawing>
          <wp:inline distT="0" distB="0" distL="0" distR="0" wp14:anchorId="368E85B7" wp14:editId="42091207">
            <wp:extent cx="5731510" cy="2161540"/>
            <wp:effectExtent l="19050" t="19050" r="2159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15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0DC7" w:rsidRDefault="007B0D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If you click the blue colored number </w:t>
      </w:r>
      <w:r w:rsidR="000A0850" w:rsidRPr="001F32C3">
        <w:rPr>
          <w:rFonts w:ascii="Times New Roman" w:hAnsi="Times New Roman" w:cs="Times New Roman"/>
          <w:sz w:val="28"/>
          <w:szCs w:val="28"/>
          <w:lang w:val="en-US"/>
        </w:rPr>
        <w:t>(which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0A0850" w:rsidRPr="001F32C3">
        <w:rPr>
          <w:rFonts w:ascii="Times New Roman" w:hAnsi="Times New Roman" w:cs="Times New Roman"/>
          <w:sz w:val="28"/>
          <w:szCs w:val="28"/>
          <w:lang w:val="en-US"/>
        </w:rPr>
        <w:t>highlighted)</w:t>
      </w:r>
      <w:r w:rsidR="001F32C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A0850"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excel sheet of the block </w:t>
      </w:r>
      <w:r w:rsidR="000A0850" w:rsidRPr="001F32C3">
        <w:rPr>
          <w:rFonts w:ascii="Times New Roman" w:hAnsi="Times New Roman" w:cs="Times New Roman"/>
          <w:sz w:val="28"/>
          <w:szCs w:val="28"/>
          <w:lang w:val="en-US"/>
        </w:rPr>
        <w:t>wise information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of these ineligible persons will be down</w:t>
      </w:r>
      <w:r w:rsidR="000A0850" w:rsidRPr="001F32C3">
        <w:rPr>
          <w:rFonts w:ascii="Times New Roman" w:hAnsi="Times New Roman" w:cs="Times New Roman"/>
          <w:sz w:val="28"/>
          <w:szCs w:val="28"/>
          <w:lang w:val="en-US"/>
        </w:rPr>
        <w:t>loaded.</w:t>
      </w:r>
    </w:p>
    <w:p w:rsidR="000A0850" w:rsidRDefault="000A0850">
      <w:pPr>
        <w:rPr>
          <w:lang w:val="en-US"/>
        </w:rPr>
      </w:pPr>
      <w:r w:rsidRPr="000A0850">
        <w:rPr>
          <w:noProof/>
          <w:lang w:eastAsia="en-IN"/>
        </w:rPr>
        <w:drawing>
          <wp:inline distT="0" distB="0" distL="0" distR="0" wp14:anchorId="1B3F30F7" wp14:editId="329C8CE9">
            <wp:extent cx="5731510" cy="1120140"/>
            <wp:effectExtent l="19050" t="19050" r="21590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1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0850" w:rsidRPr="001F32C3" w:rsidRDefault="000A08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If you click the block name highlighted </w:t>
      </w:r>
      <w:r w:rsidR="001F32C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>drill down details of the villages under the block will be displayed.</w:t>
      </w:r>
    </w:p>
    <w:p w:rsidR="000A0850" w:rsidRDefault="000A0850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711200</wp:posOffset>
                </wp:positionV>
                <wp:extent cx="1057275" cy="6953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A96C9" id="Oval 8" o:spid="_x0000_s1026" style="position:absolute;margin-left:15pt;margin-top:56pt;width:83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0A0850">
        <w:rPr>
          <w:noProof/>
          <w:lang w:eastAsia="en-IN"/>
        </w:rPr>
        <w:drawing>
          <wp:inline distT="0" distB="0" distL="0" distR="0" wp14:anchorId="1A896C0F" wp14:editId="63AEFEDB">
            <wp:extent cx="5731510" cy="1640840"/>
            <wp:effectExtent l="19050" t="19050" r="21590" b="165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08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3B08" w:rsidRDefault="00ED3B08">
      <w:pPr>
        <w:rPr>
          <w:lang w:val="en-US"/>
        </w:rPr>
      </w:pPr>
    </w:p>
    <w:p w:rsidR="00ED3B08" w:rsidRDefault="00ED3B08">
      <w:pPr>
        <w:rPr>
          <w:lang w:val="en-US"/>
        </w:rPr>
      </w:pPr>
    </w:p>
    <w:p w:rsidR="00ED3B08" w:rsidRDefault="00ED3B08">
      <w:pPr>
        <w:rPr>
          <w:lang w:val="en-US"/>
        </w:rPr>
      </w:pPr>
    </w:p>
    <w:p w:rsidR="001F32C3" w:rsidRDefault="000A08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32C3">
        <w:rPr>
          <w:rFonts w:ascii="Times New Roman" w:hAnsi="Times New Roman" w:cs="Times New Roman"/>
          <w:sz w:val="28"/>
          <w:szCs w:val="28"/>
          <w:lang w:val="en-US"/>
        </w:rPr>
        <w:t>Villages drilled down are displayed below.</w:t>
      </w:r>
    </w:p>
    <w:p w:rsidR="000A0850" w:rsidRPr="001F32C3" w:rsidRDefault="000A08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Click on village name.</w:t>
      </w:r>
    </w:p>
    <w:p w:rsidR="001F32C3" w:rsidRDefault="000A08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990601</wp:posOffset>
                </wp:positionV>
                <wp:extent cx="323850" cy="1333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80F00" id="Oval 10" o:spid="_x0000_s1026" style="position:absolute;margin-left:30pt;margin-top:78pt;width:25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Pr="000A0850">
        <w:rPr>
          <w:noProof/>
          <w:lang w:eastAsia="en-IN"/>
        </w:rPr>
        <w:drawing>
          <wp:inline distT="0" distB="0" distL="0" distR="0" wp14:anchorId="55338D8A" wp14:editId="303FEE9F">
            <wp:extent cx="5731510" cy="3798570"/>
            <wp:effectExtent l="19050" t="19050" r="21590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85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32C3" w:rsidRDefault="001F32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72F3" w:rsidRPr="00FA72F3" w:rsidRDefault="00FA72F3" w:rsidP="00FA72F3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A72F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Complete the refund to the specified bank account (A/C No.             SBI, </w:t>
      </w:r>
      <w:proofErr w:type="spellStart"/>
      <w:r w:rsidRPr="00FA72F3">
        <w:rPr>
          <w:rFonts w:ascii="Times New Roman" w:hAnsi="Times New Roman" w:cs="Times New Roman"/>
          <w:b/>
          <w:bCs/>
          <w:sz w:val="28"/>
          <w:szCs w:val="28"/>
          <w:lang w:val="en-US"/>
        </w:rPr>
        <w:t>Vikas</w:t>
      </w:r>
      <w:proofErr w:type="spellEnd"/>
      <w:r w:rsidRPr="00FA72F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72F3">
        <w:rPr>
          <w:rFonts w:ascii="Times New Roman" w:hAnsi="Times New Roman" w:cs="Times New Roman"/>
          <w:b/>
          <w:bCs/>
          <w:sz w:val="28"/>
          <w:szCs w:val="28"/>
          <w:lang w:val="en-US"/>
        </w:rPr>
        <w:t>Bhavan</w:t>
      </w:r>
      <w:proofErr w:type="spellEnd"/>
      <w:r w:rsidRPr="00FA72F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Branch, </w:t>
      </w:r>
      <w:proofErr w:type="spellStart"/>
      <w:r w:rsidRPr="00FA72F3">
        <w:rPr>
          <w:rFonts w:ascii="Times New Roman" w:hAnsi="Times New Roman" w:cs="Times New Roman"/>
          <w:b/>
          <w:bCs/>
          <w:sz w:val="28"/>
          <w:szCs w:val="28"/>
          <w:lang w:val="en-US"/>
        </w:rPr>
        <w:t>Thriuvnanthapuram</w:t>
      </w:r>
      <w:proofErr w:type="spellEnd"/>
      <w:r w:rsidRPr="00FA72F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IFSC Code: SBIN0070415) and complete Register entry and proceed to online entry of details.</w:t>
      </w:r>
    </w:p>
    <w:p w:rsidR="001F32C3" w:rsidRPr="00FA72F3" w:rsidRDefault="001F32C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A0850" w:rsidRPr="001F32C3" w:rsidRDefault="001F32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0850"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lick 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>“Go</w:t>
      </w:r>
      <w:r w:rsidR="000A0850"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for refund”.</w:t>
      </w:r>
      <w:r w:rsidR="006D6B0B"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 (under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D6B0B"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ink for 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>Refund)</w:t>
      </w:r>
      <w:r w:rsidR="006D6B0B"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0850" w:rsidRDefault="000A0850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676275</wp:posOffset>
                </wp:positionV>
                <wp:extent cx="590550" cy="7905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3C00D4" id="Oval 12" o:spid="_x0000_s1026" style="position:absolute;margin-left:387.75pt;margin-top:53.25pt;width:46.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0A0850">
        <w:rPr>
          <w:noProof/>
          <w:lang w:eastAsia="en-IN"/>
        </w:rPr>
        <w:drawing>
          <wp:inline distT="0" distB="0" distL="0" distR="0" wp14:anchorId="5ED0E324" wp14:editId="6EF789C7">
            <wp:extent cx="5731510" cy="1596390"/>
            <wp:effectExtent l="19050" t="19050" r="21590" b="228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63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32C3" w:rsidRDefault="001F32C3">
      <w:pPr>
        <w:rPr>
          <w:lang w:val="en-US"/>
        </w:rPr>
      </w:pPr>
    </w:p>
    <w:p w:rsidR="001F32C3" w:rsidRDefault="001F32C3">
      <w:pPr>
        <w:rPr>
          <w:lang w:val="en-US"/>
        </w:rPr>
      </w:pPr>
    </w:p>
    <w:p w:rsidR="001F32C3" w:rsidRDefault="001F32C3">
      <w:pPr>
        <w:rPr>
          <w:lang w:val="en-US"/>
        </w:rPr>
      </w:pPr>
    </w:p>
    <w:p w:rsidR="006D6B0B" w:rsidRPr="001F32C3" w:rsidRDefault="006D6B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Payment Refund </w:t>
      </w:r>
      <w:r w:rsidR="001F32C3" w:rsidRPr="001F32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orm A </w:t>
      </w:r>
      <w:r w:rsidR="001F32C3">
        <w:rPr>
          <w:rFonts w:ascii="Times New Roman" w:hAnsi="Times New Roman" w:cs="Times New Roman"/>
          <w:sz w:val="28"/>
          <w:szCs w:val="28"/>
          <w:lang w:val="en-US"/>
        </w:rPr>
        <w:t>will be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2C3" w:rsidRPr="001F32C3">
        <w:rPr>
          <w:rFonts w:ascii="Times New Roman" w:hAnsi="Times New Roman" w:cs="Times New Roman"/>
          <w:sz w:val="28"/>
          <w:szCs w:val="28"/>
          <w:lang w:val="en-US"/>
        </w:rPr>
        <w:t>displayed.</w:t>
      </w:r>
    </w:p>
    <w:p w:rsidR="001C7904" w:rsidRDefault="001C7904">
      <w:pPr>
        <w:rPr>
          <w:lang w:val="en-US"/>
        </w:rPr>
      </w:pPr>
      <w:r w:rsidRPr="001C7904">
        <w:rPr>
          <w:noProof/>
          <w:lang w:eastAsia="en-IN"/>
        </w:rPr>
        <w:drawing>
          <wp:inline distT="0" distB="0" distL="0" distR="0" wp14:anchorId="59CEADF0" wp14:editId="21B44423">
            <wp:extent cx="5731510" cy="2444115"/>
            <wp:effectExtent l="19050" t="19050" r="21590" b="133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1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32C3" w:rsidRDefault="001F32C3">
      <w:pPr>
        <w:rPr>
          <w:lang w:val="en-US"/>
        </w:rPr>
      </w:pPr>
    </w:p>
    <w:p w:rsidR="008E40FB" w:rsidRDefault="001C79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32C3">
        <w:rPr>
          <w:rFonts w:ascii="Times New Roman" w:hAnsi="Times New Roman" w:cs="Times New Roman"/>
          <w:sz w:val="28"/>
          <w:szCs w:val="28"/>
          <w:lang w:val="en-US"/>
        </w:rPr>
        <w:t>Ent</w:t>
      </w:r>
      <w:r w:rsidR="00915A03"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er the relevant details needed. </w:t>
      </w:r>
    </w:p>
    <w:p w:rsidR="001C7904" w:rsidRDefault="00915A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32C3">
        <w:rPr>
          <w:rFonts w:ascii="Times New Roman" w:hAnsi="Times New Roman" w:cs="Times New Roman"/>
          <w:sz w:val="28"/>
          <w:szCs w:val="28"/>
          <w:lang w:val="en-US"/>
        </w:rPr>
        <w:t>As the tick boxes of the refund installment is clicked the Refund amount is automatically added. The system will not permit any excess amount added.</w:t>
      </w:r>
      <w:r w:rsidR="00EB47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47E5" w:rsidRDefault="00EB47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Fill in the </w:t>
      </w:r>
      <w:r w:rsidR="00A715DB">
        <w:rPr>
          <w:rFonts w:ascii="Times New Roman" w:hAnsi="Times New Roman" w:cs="Times New Roman"/>
          <w:sz w:val="28"/>
          <w:szCs w:val="28"/>
          <w:lang w:val="en-US"/>
        </w:rPr>
        <w:t xml:space="preserve">columns “Refund mode – Cash/ </w:t>
      </w:r>
      <w:proofErr w:type="spellStart"/>
      <w:proofErr w:type="gramStart"/>
      <w:r w:rsidR="00A715DB">
        <w:rPr>
          <w:rFonts w:ascii="Times New Roman" w:hAnsi="Times New Roman" w:cs="Times New Roman"/>
          <w:sz w:val="28"/>
          <w:szCs w:val="28"/>
          <w:lang w:val="en-US"/>
        </w:rPr>
        <w:t>Cheque</w:t>
      </w:r>
      <w:proofErr w:type="spellEnd"/>
      <w:r w:rsidR="00A715DB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A715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15DB" w:rsidRPr="001F32C3" w:rsidRDefault="00A71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number can also be entered.</w:t>
      </w:r>
    </w:p>
    <w:p w:rsidR="000A0850" w:rsidRDefault="00915A03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2341567</wp:posOffset>
                </wp:positionV>
                <wp:extent cx="668494" cy="443552"/>
                <wp:effectExtent l="0" t="0" r="17780" b="139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94" cy="4435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97F523" id="Oval 13" o:spid="_x0000_s1026" style="position:absolute;margin-left:0;margin-top:184.4pt;width:52.65pt;height:34.9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2061788</wp:posOffset>
                </wp:positionV>
                <wp:extent cx="464024" cy="300251"/>
                <wp:effectExtent l="0" t="0" r="1270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3002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EB471D" id="Oval 5" o:spid="_x0000_s1026" style="position:absolute;margin-left:.55pt;margin-top:162.35pt;width:36.55pt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1C7904" w:rsidRPr="001C7904">
        <w:rPr>
          <w:noProof/>
          <w:lang w:eastAsia="en-IN"/>
        </w:rPr>
        <w:drawing>
          <wp:inline distT="0" distB="0" distL="0" distR="0" wp14:anchorId="1755508A" wp14:editId="2BF64D29">
            <wp:extent cx="5731510" cy="2689860"/>
            <wp:effectExtent l="19050" t="19050" r="21590" b="152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98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7904" w:rsidRDefault="001C7904" w:rsidP="006D6B0B">
      <w:pPr>
        <w:rPr>
          <w:lang w:val="en-US"/>
        </w:rPr>
      </w:pPr>
    </w:p>
    <w:p w:rsidR="00FA72F3" w:rsidRDefault="001C7904" w:rsidP="006D6B0B">
      <w:pPr>
        <w:rPr>
          <w:lang w:val="en-US"/>
        </w:rPr>
      </w:pPr>
      <w:r w:rsidRPr="001C7904">
        <w:rPr>
          <w:noProof/>
          <w:lang w:eastAsia="en-IN"/>
        </w:rPr>
        <w:lastRenderedPageBreak/>
        <w:drawing>
          <wp:inline distT="0" distB="0" distL="0" distR="0" wp14:anchorId="1B3E3E86" wp14:editId="75A4C608">
            <wp:extent cx="3267531" cy="2000529"/>
            <wp:effectExtent l="19050" t="19050" r="2857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200052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47E5" w:rsidRPr="00A715DB" w:rsidRDefault="00EB47E5" w:rsidP="00A715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5DB">
        <w:rPr>
          <w:rFonts w:ascii="Times New Roman" w:hAnsi="Times New Roman" w:cs="Times New Roman"/>
          <w:b/>
          <w:sz w:val="28"/>
          <w:szCs w:val="28"/>
          <w:lang w:val="en-US"/>
        </w:rPr>
        <w:t>Regarding the receipt number, a code system</w:t>
      </w:r>
      <w:r w:rsidR="008E4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envisaged</w:t>
      </w:r>
      <w:r w:rsidRPr="00A715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ensure uniformity and for the systematic tracking of the record</w:t>
      </w:r>
      <w:r w:rsidR="008E40F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15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entered from the block login. </w:t>
      </w:r>
      <w:r w:rsidR="008E40F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715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series of codes </w:t>
      </w:r>
      <w:r w:rsidR="008E4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been prepared </w:t>
      </w:r>
      <w:r w:rsidRPr="00A715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</w:t>
      </w:r>
      <w:r w:rsidR="008E4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shall be </w:t>
      </w:r>
      <w:r w:rsidR="008E40FB" w:rsidRPr="00A715DB">
        <w:rPr>
          <w:rFonts w:ascii="Times New Roman" w:hAnsi="Times New Roman" w:cs="Times New Roman"/>
          <w:b/>
          <w:sz w:val="28"/>
          <w:szCs w:val="28"/>
          <w:lang w:val="en-US"/>
        </w:rPr>
        <w:t>shared</w:t>
      </w:r>
      <w:r w:rsidRPr="00A715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 all </w:t>
      </w:r>
      <w:r w:rsidR="008E4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A715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Principal Agricultural Officers in their official emails. </w:t>
      </w:r>
    </w:p>
    <w:p w:rsidR="00EB47E5" w:rsidRDefault="00EB47E5" w:rsidP="006D6B0B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These district wise code lists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shall 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displayed </w:t>
      </w:r>
      <w:r>
        <w:rPr>
          <w:rFonts w:ascii="Times New Roman" w:hAnsi="Times New Roman" w:cs="Times New Roman"/>
          <w:sz w:val="28"/>
          <w:szCs w:val="28"/>
          <w:lang w:val="en-US"/>
        </w:rPr>
        <w:t>in our official website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 xml:space="preserve"> keralaagriculture.gov.in for ready reference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within a few days</w:t>
      </w:r>
      <w:r w:rsidRPr="001F32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15DB" w:rsidRDefault="00EB47E5" w:rsidP="00A715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Illustration</w:t>
      </w:r>
      <w:r w:rsidRPr="00A715D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7904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904" w:rsidRPr="00A715DB">
        <w:rPr>
          <w:rFonts w:ascii="Times New Roman" w:hAnsi="Times New Roman" w:cs="Times New Roman"/>
          <w:sz w:val="28"/>
          <w:szCs w:val="28"/>
          <w:lang w:val="en-US"/>
        </w:rPr>
        <w:t>Att</w:t>
      </w:r>
      <w:r w:rsidR="00A54485" w:rsidRPr="00A715DB">
        <w:rPr>
          <w:rFonts w:ascii="Times New Roman" w:hAnsi="Times New Roman" w:cs="Times New Roman"/>
          <w:sz w:val="28"/>
          <w:szCs w:val="28"/>
          <w:lang w:val="en-US"/>
        </w:rPr>
        <w:t>oor</w:t>
      </w:r>
      <w:proofErr w:type="spellEnd"/>
      <w:r w:rsidR="00A54485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village comes under </w:t>
      </w:r>
      <w:proofErr w:type="spellStart"/>
      <w:r w:rsidR="00A54485" w:rsidRPr="00A715DB">
        <w:rPr>
          <w:rFonts w:ascii="Times New Roman" w:hAnsi="Times New Roman" w:cs="Times New Roman"/>
          <w:sz w:val="28"/>
          <w:szCs w:val="28"/>
          <w:lang w:val="en-US"/>
        </w:rPr>
        <w:t>Desamangalam</w:t>
      </w:r>
      <w:proofErr w:type="spellEnd"/>
      <w:r w:rsidR="00A54485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485" w:rsidRPr="00A715DB">
        <w:rPr>
          <w:rFonts w:ascii="Times New Roman" w:hAnsi="Times New Roman" w:cs="Times New Roman"/>
          <w:sz w:val="28"/>
          <w:szCs w:val="28"/>
          <w:lang w:val="en-US"/>
        </w:rPr>
        <w:t>Krishi</w:t>
      </w:r>
      <w:proofErr w:type="spellEnd"/>
      <w:r w:rsidR="00A54485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485" w:rsidRPr="00A715DB">
        <w:rPr>
          <w:rFonts w:ascii="Times New Roman" w:hAnsi="Times New Roman" w:cs="Times New Roman"/>
          <w:sz w:val="28"/>
          <w:szCs w:val="28"/>
          <w:lang w:val="en-US"/>
        </w:rPr>
        <w:t>Bhavan</w:t>
      </w:r>
      <w:proofErr w:type="spellEnd"/>
      <w:r w:rsidR="00A54485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 . So when the official makes the entry</w:t>
      </w:r>
      <w:r w:rsidR="00612A26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of an ineligible </w:t>
      </w:r>
      <w:r w:rsidR="00A715DB" w:rsidRPr="00A715DB">
        <w:rPr>
          <w:rFonts w:ascii="Times New Roman" w:hAnsi="Times New Roman" w:cs="Times New Roman"/>
          <w:sz w:val="28"/>
          <w:szCs w:val="28"/>
          <w:lang w:val="en-US"/>
        </w:rPr>
        <w:t>farmer in</w:t>
      </w:r>
      <w:r w:rsidR="00A54485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the Receipt number box it will </w:t>
      </w:r>
      <w:r w:rsidR="00502050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be beginning with </w:t>
      </w:r>
      <w:r w:rsidR="00A54485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      081601</w:t>
      </w:r>
      <w:r w:rsidR="00ED3B08" w:rsidRPr="00A715DB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502050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40FB" w:rsidRPr="00A715DB" w:rsidRDefault="008E40FB" w:rsidP="00A715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6BF2" w:rsidRPr="00A715DB" w:rsidRDefault="00C07F5D" w:rsidP="00AC6BF2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C6BF2" w:rsidRPr="00A715D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C6BF2" w:rsidRPr="00A715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THRISSUR district code </w:t>
      </w:r>
    </w:p>
    <w:p w:rsidR="00AC6BF2" w:rsidRPr="00A715DB" w:rsidRDefault="00AC6BF2" w:rsidP="00AC6B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15DB">
        <w:rPr>
          <w:rFonts w:ascii="Times New Roman" w:hAnsi="Times New Roman" w:cs="Times New Roman"/>
          <w:sz w:val="28"/>
          <w:szCs w:val="28"/>
          <w:lang w:val="en-US"/>
        </w:rPr>
        <w:tab/>
        <w:t>16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715DB">
        <w:rPr>
          <w:rFonts w:ascii="Times New Roman" w:hAnsi="Times New Roman" w:cs="Times New Roman"/>
          <w:sz w:val="28"/>
          <w:szCs w:val="28"/>
          <w:lang w:val="en-US"/>
        </w:rPr>
        <w:t>Wadakkanchery</w:t>
      </w:r>
      <w:proofErr w:type="spellEnd"/>
      <w:r w:rsidRPr="00A715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block code </w:t>
      </w:r>
    </w:p>
    <w:p w:rsidR="00AC6BF2" w:rsidRPr="00A715DB" w:rsidRDefault="00AC6BF2" w:rsidP="00AC6B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01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715DB">
        <w:rPr>
          <w:rFonts w:ascii="Times New Roman" w:hAnsi="Times New Roman" w:cs="Times New Roman"/>
          <w:sz w:val="28"/>
          <w:szCs w:val="28"/>
          <w:lang w:val="en-US"/>
        </w:rPr>
        <w:t>Desamangalam</w:t>
      </w:r>
      <w:proofErr w:type="spellEnd"/>
      <w:r w:rsidRPr="00A715D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715DB">
        <w:rPr>
          <w:rFonts w:ascii="Times New Roman" w:hAnsi="Times New Roman" w:cs="Times New Roman"/>
          <w:sz w:val="28"/>
          <w:szCs w:val="28"/>
          <w:lang w:val="en-US"/>
        </w:rPr>
        <w:t>Krishibhavan</w:t>
      </w:r>
      <w:proofErr w:type="spellEnd"/>
    </w:p>
    <w:p w:rsidR="00AC6BF2" w:rsidRPr="00A715DB" w:rsidRDefault="00AC6BF2" w:rsidP="006D6B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4485" w:rsidRPr="00A715DB" w:rsidRDefault="00AC6BF2" w:rsidP="00A715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A maximum number of ten characters are allowed in this </w:t>
      </w:r>
      <w:r w:rsidR="00A715DB" w:rsidRPr="00A715DB">
        <w:rPr>
          <w:rFonts w:ascii="Times New Roman" w:hAnsi="Times New Roman" w:cs="Times New Roman"/>
          <w:sz w:val="28"/>
          <w:szCs w:val="28"/>
          <w:lang w:val="en-US"/>
        </w:rPr>
        <w:t>box.</w:t>
      </w:r>
      <w:r w:rsidR="006D6B0B" w:rsidRPr="00A715D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2050" w:rsidRDefault="00502050" w:rsidP="00A715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example: the first entry can be given </w:t>
      </w:r>
      <w:r w:rsidR="00AC6BF2" w:rsidRPr="00C01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</w:t>
      </w:r>
      <w:proofErr w:type="spellStart"/>
      <w:r w:rsidR="00AC6BF2" w:rsidRPr="00C01E80">
        <w:rPr>
          <w:rFonts w:ascii="Times New Roman" w:hAnsi="Times New Roman" w:cs="Times New Roman"/>
          <w:b/>
          <w:sz w:val="28"/>
          <w:szCs w:val="28"/>
          <w:lang w:val="en-US"/>
        </w:rPr>
        <w:t>Desamangalam</w:t>
      </w:r>
      <w:proofErr w:type="spellEnd"/>
      <w:r w:rsidR="00AC6BF2" w:rsidRPr="00C01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KB as the </w:t>
      </w:r>
      <w:r w:rsidR="00EC3499" w:rsidRPr="00C01E80">
        <w:rPr>
          <w:rFonts w:ascii="Times New Roman" w:hAnsi="Times New Roman" w:cs="Times New Roman"/>
          <w:b/>
          <w:sz w:val="28"/>
          <w:szCs w:val="28"/>
          <w:lang w:val="en-US"/>
        </w:rPr>
        <w:t>following:</w:t>
      </w:r>
      <w:r w:rsidR="00AC6BF2" w:rsidRPr="00C01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081601</w:t>
      </w:r>
      <w:r w:rsidR="00AC6BF2" w:rsidRPr="00C07F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0001</w:t>
      </w:r>
      <w:r w:rsidR="007D7AAC" w:rsidRPr="00C01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the second entry </w:t>
      </w:r>
      <w:proofErr w:type="gramStart"/>
      <w:r w:rsidR="007D7AAC" w:rsidRPr="00C01E80">
        <w:rPr>
          <w:rFonts w:ascii="Times New Roman" w:hAnsi="Times New Roman" w:cs="Times New Roman"/>
          <w:b/>
          <w:sz w:val="28"/>
          <w:szCs w:val="28"/>
          <w:lang w:val="en-US"/>
        </w:rPr>
        <w:t>081601</w:t>
      </w:r>
      <w:r w:rsidR="007D7AAC" w:rsidRPr="00C07F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0002</w:t>
      </w:r>
      <w:r w:rsidR="007D7AAC" w:rsidRPr="00C01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 w:rsidR="007D7AAC" w:rsidRPr="00C01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third 081601</w:t>
      </w:r>
      <w:r w:rsidR="007D7AAC" w:rsidRPr="00C07F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0003 </w:t>
      </w:r>
      <w:r w:rsidR="007D7AAC" w:rsidRPr="00C01E80">
        <w:rPr>
          <w:rFonts w:ascii="Times New Roman" w:hAnsi="Times New Roman" w:cs="Times New Roman"/>
          <w:b/>
          <w:sz w:val="28"/>
          <w:szCs w:val="28"/>
          <w:lang w:val="en-US"/>
        </w:rPr>
        <w:t>so on</w:t>
      </w:r>
      <w:r w:rsidR="007D7AAC" w:rsidRPr="00A715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15DB" w:rsidRPr="00A715DB" w:rsidRDefault="00A715DB" w:rsidP="00A715DB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12A26" w:rsidRPr="00A715DB" w:rsidRDefault="00A56B4B" w:rsidP="00A715D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7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Maintenance of </w:t>
      </w:r>
      <w:r w:rsidR="00EC3499" w:rsidRPr="00A7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 PM</w:t>
      </w:r>
      <w:r w:rsidR="00C01E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EC3499" w:rsidRPr="00A7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KISAN refund register </w:t>
      </w:r>
      <w:proofErr w:type="gramStart"/>
      <w:r w:rsidR="00EC3499" w:rsidRPr="00A7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at </w:t>
      </w:r>
      <w:r w:rsidRPr="00A7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EC3499" w:rsidRPr="00A7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KB</w:t>
      </w:r>
      <w:proofErr w:type="gramEnd"/>
      <w:r w:rsidR="00EC3499" w:rsidRPr="00A7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level</w:t>
      </w:r>
    </w:p>
    <w:p w:rsidR="00502050" w:rsidRPr="00A715DB" w:rsidRDefault="00612A26" w:rsidP="006F09F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E80">
        <w:rPr>
          <w:rFonts w:ascii="Times New Roman" w:hAnsi="Times New Roman" w:cs="Times New Roman"/>
          <w:sz w:val="28"/>
          <w:szCs w:val="28"/>
          <w:lang w:val="en-US"/>
        </w:rPr>
        <w:t>A s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>eparate register should be maintained for PM</w:t>
      </w:r>
      <w:r w:rsidR="00C01E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KISAN </w:t>
      </w:r>
      <w:r w:rsidR="00A56B4B" w:rsidRPr="00A715DB">
        <w:rPr>
          <w:rFonts w:ascii="Times New Roman" w:hAnsi="Times New Roman" w:cs="Times New Roman"/>
          <w:sz w:val="28"/>
          <w:szCs w:val="28"/>
          <w:lang w:val="en-US"/>
        </w:rPr>
        <w:t>refund</w:t>
      </w:r>
      <w:r w:rsidR="00A715DB">
        <w:rPr>
          <w:rFonts w:ascii="Times New Roman" w:hAnsi="Times New Roman" w:cs="Times New Roman"/>
          <w:sz w:val="28"/>
          <w:szCs w:val="28"/>
          <w:lang w:val="en-US"/>
        </w:rPr>
        <w:t xml:space="preserve"> cases</w:t>
      </w:r>
      <w:r w:rsidR="00A56B4B" w:rsidRPr="00A715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The officer who does the particular entry in the portal shall </w:t>
      </w:r>
      <w:r w:rsidR="00C07F5D">
        <w:rPr>
          <w:rFonts w:ascii="Times New Roman" w:hAnsi="Times New Roman" w:cs="Times New Roman"/>
          <w:sz w:val="28"/>
          <w:szCs w:val="28"/>
          <w:lang w:val="en-US"/>
        </w:rPr>
        <w:t xml:space="preserve">enter </w:t>
      </w:r>
      <w:r w:rsidR="00C07F5D" w:rsidRPr="00A715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relevant details </w:t>
      </w:r>
      <w:r w:rsidR="00C01E80">
        <w:rPr>
          <w:rFonts w:ascii="Times New Roman" w:hAnsi="Times New Roman" w:cs="Times New Roman"/>
          <w:sz w:val="28"/>
          <w:szCs w:val="28"/>
          <w:lang w:val="en-US"/>
        </w:rPr>
        <w:t xml:space="preserve">in this register </w:t>
      </w:r>
      <w:r w:rsidR="004A36CF">
        <w:rPr>
          <w:rFonts w:ascii="Times New Roman" w:hAnsi="Times New Roman" w:cs="Times New Roman"/>
          <w:sz w:val="28"/>
          <w:szCs w:val="28"/>
          <w:lang w:val="en-US"/>
        </w:rPr>
        <w:t xml:space="preserve">with AADHAAR </w:t>
      </w:r>
      <w:proofErr w:type="gramStart"/>
      <w:r w:rsidR="004A36CF">
        <w:rPr>
          <w:rFonts w:ascii="Times New Roman" w:hAnsi="Times New Roman" w:cs="Times New Roman"/>
          <w:sz w:val="28"/>
          <w:szCs w:val="28"/>
          <w:lang w:val="en-US"/>
        </w:rPr>
        <w:t xml:space="preserve">No, 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Name</w:t>
      </w:r>
      <w:proofErr w:type="gramEnd"/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of the farmer, </w:t>
      </w:r>
      <w:r w:rsidR="00A56B4B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Category, Gender, 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Reason for ineligibility </w:t>
      </w:r>
      <w:r w:rsidR="00A56B4B" w:rsidRPr="00A715DB">
        <w:rPr>
          <w:rFonts w:ascii="Times New Roman" w:hAnsi="Times New Roman" w:cs="Times New Roman"/>
          <w:sz w:val="28"/>
          <w:szCs w:val="28"/>
          <w:lang w:val="en-US"/>
        </w:rPr>
        <w:t>(death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/ ineligible / income tax </w:t>
      </w:r>
      <w:r w:rsidR="00A56B4B" w:rsidRPr="00A715DB">
        <w:rPr>
          <w:rFonts w:ascii="Times New Roman" w:hAnsi="Times New Roman" w:cs="Times New Roman"/>
          <w:sz w:val="28"/>
          <w:szCs w:val="28"/>
          <w:lang w:val="en-US"/>
        </w:rPr>
        <w:t>payee)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, total number of 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lastRenderedPageBreak/>
        <w:t>installments refunded, Cash</w:t>
      </w:r>
      <w:r w:rsidR="00A715D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A715DB">
        <w:rPr>
          <w:rFonts w:ascii="Times New Roman" w:hAnsi="Times New Roman" w:cs="Times New Roman"/>
          <w:sz w:val="28"/>
          <w:szCs w:val="28"/>
          <w:lang w:val="en-US"/>
        </w:rPr>
        <w:t>cheque</w:t>
      </w:r>
      <w:proofErr w:type="spellEnd"/>
      <w:r w:rsidR="00A715DB">
        <w:rPr>
          <w:rFonts w:ascii="Times New Roman" w:hAnsi="Times New Roman" w:cs="Times New Roman"/>
          <w:sz w:val="28"/>
          <w:szCs w:val="28"/>
          <w:lang w:val="en-US"/>
        </w:rPr>
        <w:t xml:space="preserve"> amount, </w:t>
      </w:r>
      <w:proofErr w:type="spellStart"/>
      <w:r w:rsidRPr="00A715DB">
        <w:rPr>
          <w:rFonts w:ascii="Times New Roman" w:hAnsi="Times New Roman" w:cs="Times New Roman"/>
          <w:sz w:val="28"/>
          <w:szCs w:val="28"/>
          <w:lang w:val="en-US"/>
        </w:rPr>
        <w:t>cheque</w:t>
      </w:r>
      <w:proofErr w:type="spellEnd"/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or DD </w:t>
      </w:r>
      <w:r w:rsidR="008E40FB" w:rsidRPr="00A715DB">
        <w:rPr>
          <w:rFonts w:ascii="Times New Roman" w:hAnsi="Times New Roman" w:cs="Times New Roman"/>
          <w:sz w:val="28"/>
          <w:szCs w:val="28"/>
          <w:lang w:val="en-US"/>
        </w:rPr>
        <w:t>number,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0FB" w:rsidRPr="00A715DB">
        <w:rPr>
          <w:rFonts w:ascii="Times New Roman" w:hAnsi="Times New Roman" w:cs="Times New Roman"/>
          <w:sz w:val="28"/>
          <w:szCs w:val="28"/>
          <w:lang w:val="en-US"/>
        </w:rPr>
        <w:t>Date,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499" w:rsidRPr="00C07F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Receipt </w:t>
      </w:r>
      <w:r w:rsidR="008E40FB" w:rsidRPr="00C07F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number ( </w:t>
      </w:r>
      <w:r w:rsidR="008E40FB" w:rsidRPr="00C07F5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IN</w:t>
      </w:r>
      <w:r w:rsidR="00A715DB" w:rsidRPr="00C07F5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CODE FORMAT ONLY</w:t>
      </w:r>
      <w:r w:rsidR="00A715DB" w:rsidRPr="00C07F5D">
        <w:rPr>
          <w:rFonts w:ascii="Times New Roman" w:hAnsi="Times New Roman" w:cs="Times New Roman"/>
          <w:b/>
          <w:bCs/>
          <w:i/>
          <w:szCs w:val="28"/>
          <w:lang w:val="en-US"/>
        </w:rPr>
        <w:t xml:space="preserve"> </w:t>
      </w:r>
      <w:r w:rsidR="00EC3499" w:rsidRPr="00C07F5D">
        <w:rPr>
          <w:rFonts w:ascii="Times New Roman" w:hAnsi="Times New Roman" w:cs="Times New Roman"/>
          <w:b/>
          <w:bCs/>
          <w:szCs w:val="28"/>
          <w:lang w:val="en-US"/>
        </w:rPr>
        <w:t>)</w:t>
      </w:r>
      <w:r w:rsidR="00EC3499" w:rsidRPr="00A715DB">
        <w:rPr>
          <w:rFonts w:ascii="Times New Roman" w:hAnsi="Times New Roman" w:cs="Times New Roman"/>
          <w:szCs w:val="28"/>
          <w:lang w:val="en-US"/>
        </w:rPr>
        <w:t xml:space="preserve">  </w:t>
      </w:r>
      <w:r w:rsidR="00EC3499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>Name of the official making the entry in the por</w:t>
      </w:r>
      <w:r w:rsidR="00A715DB">
        <w:rPr>
          <w:rFonts w:ascii="Times New Roman" w:hAnsi="Times New Roman" w:cs="Times New Roman"/>
          <w:sz w:val="28"/>
          <w:szCs w:val="28"/>
          <w:lang w:val="en-US"/>
        </w:rPr>
        <w:t>tal , Signature of the official,</w:t>
      </w:r>
      <w:r w:rsidR="00C01E80">
        <w:rPr>
          <w:rFonts w:ascii="Times New Roman" w:hAnsi="Times New Roman" w:cs="Times New Roman"/>
          <w:sz w:val="28"/>
          <w:szCs w:val="28"/>
          <w:lang w:val="en-US"/>
        </w:rPr>
        <w:t xml:space="preserve"> and finally the </w:t>
      </w:r>
      <w:r w:rsid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1E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40FB">
        <w:rPr>
          <w:rFonts w:ascii="Times New Roman" w:hAnsi="Times New Roman" w:cs="Times New Roman"/>
          <w:sz w:val="28"/>
          <w:szCs w:val="28"/>
          <w:lang w:val="en-US"/>
        </w:rPr>
        <w:t>ated c</w:t>
      </w:r>
      <w:r w:rsidR="00A715DB">
        <w:rPr>
          <w:rFonts w:ascii="Times New Roman" w:hAnsi="Times New Roman" w:cs="Times New Roman"/>
          <w:sz w:val="28"/>
          <w:szCs w:val="28"/>
          <w:lang w:val="en-US"/>
        </w:rPr>
        <w:t>ounte</w:t>
      </w:r>
      <w:r w:rsidR="00C01E80">
        <w:rPr>
          <w:rFonts w:ascii="Times New Roman" w:hAnsi="Times New Roman" w:cs="Times New Roman"/>
          <w:sz w:val="28"/>
          <w:szCs w:val="28"/>
          <w:lang w:val="en-US"/>
        </w:rPr>
        <w:t>r sign of Agricultural Officer .</w:t>
      </w:r>
    </w:p>
    <w:p w:rsidR="00502050" w:rsidRPr="00A715DB" w:rsidRDefault="00A715DB" w:rsidP="006D6B0B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7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Issue of notice if the ineligible person is unwilling to refund</w:t>
      </w:r>
      <w:r w:rsidR="008E40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</w:t>
      </w:r>
      <w:r w:rsidR="00C07F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amount:</w:t>
      </w:r>
      <w:r w:rsidRPr="00A7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A56B4B" w:rsidRDefault="00C07F5D" w:rsidP="006D6B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C3499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notic</w:t>
      </w:r>
      <w:r w:rsidR="00474748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e can be issued from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Krishi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Bhavan</w:t>
      </w:r>
      <w:proofErr w:type="spellEnd"/>
      <w:r w:rsidR="00474748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on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half of the State nodal officer to initiate the refund process if the farmer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voluntarily come forward to make the refund.</w:t>
      </w:r>
      <w:r w:rsidR="00474748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5DB" w:rsidRPr="00A715DB">
        <w:rPr>
          <w:rFonts w:ascii="Times New Roman" w:hAnsi="Times New Roman" w:cs="Times New Roman"/>
          <w:sz w:val="28"/>
          <w:szCs w:val="28"/>
          <w:lang w:val="en-US"/>
        </w:rPr>
        <w:t>(A</w:t>
      </w:r>
      <w:r w:rsidR="00474748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Sample </w:t>
      </w:r>
      <w:r w:rsidR="00474748" w:rsidRPr="00A715DB">
        <w:rPr>
          <w:rFonts w:ascii="Times New Roman" w:hAnsi="Times New Roman" w:cs="Times New Roman"/>
          <w:sz w:val="28"/>
          <w:szCs w:val="28"/>
          <w:lang w:val="en-US"/>
        </w:rPr>
        <w:t xml:space="preserve">format is attached for </w:t>
      </w:r>
      <w:r w:rsidR="008E40FB" w:rsidRPr="00A715DB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715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36CF" w:rsidRPr="004A36CF" w:rsidRDefault="004A36CF" w:rsidP="006D6B0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A36C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Refund report to SPMU</w:t>
      </w:r>
    </w:p>
    <w:p w:rsidR="00456C10" w:rsidRDefault="00456C10" w:rsidP="004A36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Refund reports in prescribe Excel format (</w:t>
      </w:r>
      <w:r w:rsidR="004A36CF">
        <w:rPr>
          <w:rFonts w:ascii="Times New Roman" w:hAnsi="Times New Roman" w:cs="Times New Roman"/>
          <w:sz w:val="28"/>
          <w:szCs w:val="28"/>
          <w:lang w:val="en-US"/>
        </w:rPr>
        <w:t>Attached)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Krishi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Bhavans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should be consolidated by the concerned Assistant Directors of Agriculture and should be submitted to the PAO on the 3</w:t>
      </w:r>
      <w:r w:rsidRPr="00456C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working day of every month.</w:t>
      </w:r>
    </w:p>
    <w:p w:rsidR="001D6EE4" w:rsidRPr="001F32C3" w:rsidRDefault="00346240" w:rsidP="004A36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56C1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rincipal Agricultural Officers are requested to provide the </w:t>
      </w:r>
      <w:r w:rsidR="001D6EE4">
        <w:rPr>
          <w:rFonts w:ascii="Times New Roman" w:hAnsi="Times New Roman" w:cs="Times New Roman"/>
          <w:sz w:val="28"/>
          <w:szCs w:val="28"/>
          <w:lang w:val="en-US"/>
        </w:rPr>
        <w:t xml:space="preserve"> Consolidated District wise refund statement to the PMKISAN State Project Management Unit </w:t>
      </w:r>
      <w:r w:rsidR="00FA72F3">
        <w:rPr>
          <w:rFonts w:ascii="Times New Roman" w:hAnsi="Times New Roman" w:cs="Times New Roman"/>
          <w:sz w:val="28"/>
          <w:szCs w:val="28"/>
          <w:lang w:val="en-US"/>
        </w:rPr>
        <w:t xml:space="preserve">(SPMU) </w:t>
      </w:r>
      <w:r w:rsidR="00456C10">
        <w:rPr>
          <w:rFonts w:ascii="Times New Roman" w:hAnsi="Times New Roman" w:cs="Times New Roman"/>
          <w:sz w:val="28"/>
          <w:szCs w:val="28"/>
          <w:lang w:val="en-US"/>
        </w:rPr>
        <w:t>on  the  5</w:t>
      </w:r>
      <w:r w:rsidR="00456C10" w:rsidRPr="00456C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456C10">
        <w:rPr>
          <w:rFonts w:ascii="Times New Roman" w:hAnsi="Times New Roman" w:cs="Times New Roman"/>
          <w:sz w:val="28"/>
          <w:szCs w:val="28"/>
          <w:lang w:val="en-US"/>
        </w:rPr>
        <w:t xml:space="preserve">  working day of every month </w:t>
      </w:r>
      <w:r w:rsidR="001D6EE4">
        <w:rPr>
          <w:rFonts w:ascii="Times New Roman" w:hAnsi="Times New Roman" w:cs="Times New Roman"/>
          <w:sz w:val="28"/>
          <w:szCs w:val="28"/>
          <w:lang w:val="en-US"/>
        </w:rPr>
        <w:t xml:space="preserve">in the  e-mail ID  </w:t>
      </w:r>
      <w:hyperlink r:id="rId14" w:history="1">
        <w:r w:rsidR="001D6EE4" w:rsidRPr="00D25CCE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pmkisanrefund@gmail.com</w:t>
        </w:r>
      </w:hyperlink>
      <w:r w:rsidR="00456C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A36CF">
        <w:rPr>
          <w:rFonts w:ascii="Times New Roman" w:hAnsi="Times New Roman" w:cs="Times New Roman"/>
          <w:sz w:val="28"/>
          <w:szCs w:val="28"/>
          <w:lang w:val="en-US"/>
        </w:rPr>
        <w:t>This mail ID should be exclusively used for sending the monthly refund report</w:t>
      </w:r>
      <w:r w:rsidR="00D85B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A36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A36C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456C10">
        <w:rPr>
          <w:rFonts w:ascii="Times New Roman" w:hAnsi="Times New Roman" w:cs="Times New Roman"/>
          <w:sz w:val="28"/>
          <w:szCs w:val="28"/>
          <w:lang w:val="en-US"/>
        </w:rPr>
        <w:t>Krishi</w:t>
      </w:r>
      <w:proofErr w:type="spellEnd"/>
      <w:proofErr w:type="gramEnd"/>
      <w:r w:rsidR="00456C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6C10">
        <w:rPr>
          <w:rFonts w:ascii="Times New Roman" w:hAnsi="Times New Roman" w:cs="Times New Roman"/>
          <w:sz w:val="28"/>
          <w:szCs w:val="28"/>
          <w:lang w:val="en-US"/>
        </w:rPr>
        <w:t>Bhavans</w:t>
      </w:r>
      <w:proofErr w:type="spellEnd"/>
      <w:r w:rsidR="00456C10">
        <w:rPr>
          <w:rFonts w:ascii="Times New Roman" w:hAnsi="Times New Roman" w:cs="Times New Roman"/>
          <w:sz w:val="28"/>
          <w:szCs w:val="28"/>
          <w:lang w:val="en-US"/>
        </w:rPr>
        <w:t xml:space="preserve"> should not send individual reports directly </w:t>
      </w:r>
      <w:r w:rsidR="004A36CF">
        <w:rPr>
          <w:rFonts w:ascii="Times New Roman" w:hAnsi="Times New Roman" w:cs="Times New Roman"/>
          <w:sz w:val="28"/>
          <w:szCs w:val="28"/>
          <w:lang w:val="en-US"/>
        </w:rPr>
        <w:t xml:space="preserve"> to Stare PMU unless it is specifically requested. </w:t>
      </w:r>
    </w:p>
    <w:p w:rsidR="00474748" w:rsidRDefault="00474748" w:rsidP="006D6B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40FB" w:rsidRDefault="008E40FB" w:rsidP="006D6B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40FB" w:rsidRDefault="008E40FB" w:rsidP="006D6B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40FB" w:rsidRDefault="008E40FB" w:rsidP="006D6B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For State Nodal Officer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PMKISAN- Kerala State PMU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IT Cell, Directorate of Agriculture </w:t>
      </w:r>
    </w:p>
    <w:p w:rsidR="008E40FB" w:rsidRDefault="008E40FB" w:rsidP="006D6B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56C1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56C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6C1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6C1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Email : </w:t>
      </w:r>
      <w:hyperlink r:id="rId15" w:history="1">
        <w:r w:rsidR="00456C10" w:rsidRPr="00D25CC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pmkisanrefund@gmail.com</w:t>
        </w:r>
      </w:hyperlink>
    </w:p>
    <w:p w:rsidR="008E40FB" w:rsidRPr="00A715DB" w:rsidRDefault="008E40FB" w:rsidP="006D6B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Land line: </w:t>
      </w:r>
      <w:r w:rsidR="009A2B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0471-2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304022</w:t>
      </w:r>
    </w:p>
    <w:sectPr w:rsidR="008E40FB" w:rsidRPr="00A71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C7"/>
    <w:rsid w:val="000A0850"/>
    <w:rsid w:val="001C7904"/>
    <w:rsid w:val="001D6EE4"/>
    <w:rsid w:val="001F32C3"/>
    <w:rsid w:val="003331B6"/>
    <w:rsid w:val="00346240"/>
    <w:rsid w:val="00456C10"/>
    <w:rsid w:val="00474748"/>
    <w:rsid w:val="004A36CF"/>
    <w:rsid w:val="00502050"/>
    <w:rsid w:val="005740C8"/>
    <w:rsid w:val="00612A26"/>
    <w:rsid w:val="006D6B0B"/>
    <w:rsid w:val="006F09FD"/>
    <w:rsid w:val="007B0DC7"/>
    <w:rsid w:val="007D7AAC"/>
    <w:rsid w:val="007E75AF"/>
    <w:rsid w:val="00820A98"/>
    <w:rsid w:val="008E40FB"/>
    <w:rsid w:val="00915A03"/>
    <w:rsid w:val="009A2B30"/>
    <w:rsid w:val="00A54485"/>
    <w:rsid w:val="00A56B4B"/>
    <w:rsid w:val="00A715DB"/>
    <w:rsid w:val="00AC6BF2"/>
    <w:rsid w:val="00BE75ED"/>
    <w:rsid w:val="00C01E80"/>
    <w:rsid w:val="00C07F5D"/>
    <w:rsid w:val="00CF62BA"/>
    <w:rsid w:val="00D85BF2"/>
    <w:rsid w:val="00EB47E5"/>
    <w:rsid w:val="00EC3499"/>
    <w:rsid w:val="00ED3B08"/>
    <w:rsid w:val="00F82C56"/>
    <w:rsid w:val="00F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1B809-A7E7-4434-9D3F-6737619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pmkisanrefund@gmail.com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pmkisanre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2020-12-31T05:58:00Z</dcterms:created>
  <dcterms:modified xsi:type="dcterms:W3CDTF">2020-12-31T05:58:00Z</dcterms:modified>
</cp:coreProperties>
</file>